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BC" w:rsidRPr="00571421" w:rsidRDefault="000966BC" w:rsidP="00CB1233">
      <w:pPr>
        <w:pStyle w:val="cmjNASLOV"/>
      </w:pPr>
      <w:r w:rsidRPr="00571421">
        <w:t xml:space="preserve">Analiza mješavina </w:t>
      </w:r>
      <w:proofErr w:type="spellStart"/>
      <w:r w:rsidRPr="00571421">
        <w:t>sekvenci</w:t>
      </w:r>
      <w:r>
        <w:t>oni</w:t>
      </w:r>
      <w:r w:rsidRPr="00571421">
        <w:t>ranjem</w:t>
      </w:r>
      <w:proofErr w:type="spellEnd"/>
      <w:r w:rsidRPr="00571421">
        <w:t xml:space="preserve"> </w:t>
      </w:r>
      <w:r w:rsidR="00CB1233">
        <w:t>nove</w:t>
      </w:r>
      <w:r w:rsidRPr="00571421">
        <w:t xml:space="preserve"> generacije </w:t>
      </w:r>
      <w:proofErr w:type="spellStart"/>
      <w:r w:rsidRPr="00571421">
        <w:t>hipervarijabilnih</w:t>
      </w:r>
      <w:proofErr w:type="spellEnd"/>
      <w:r w:rsidRPr="00571421">
        <w:t xml:space="preserve"> regija mitohondrijske DNA</w:t>
      </w:r>
    </w:p>
    <w:p w:rsidR="000966BC" w:rsidRPr="00571421" w:rsidRDefault="000966BC" w:rsidP="00CB1233">
      <w:pPr>
        <w:pStyle w:val="cmjTEXT"/>
      </w:pPr>
      <w:bookmarkStart w:id="0" w:name="_GoBack"/>
      <w:r w:rsidRPr="00571421">
        <w:rPr>
          <w:b/>
        </w:rPr>
        <w:t>Cilj</w:t>
      </w:r>
      <w:r w:rsidRPr="00571421">
        <w:t xml:space="preserve"> Primijeniti masivno paralelno i </w:t>
      </w:r>
      <w:proofErr w:type="spellStart"/>
      <w:r w:rsidRPr="00571421">
        <w:t>klonalno</w:t>
      </w:r>
      <w:proofErr w:type="spellEnd"/>
      <w:r w:rsidRPr="00571421">
        <w:t xml:space="preserve"> </w:t>
      </w:r>
      <w:proofErr w:type="spellStart"/>
      <w:r w:rsidRPr="00571421">
        <w:t>sekvenc</w:t>
      </w:r>
      <w:r>
        <w:t>ion</w:t>
      </w:r>
      <w:r w:rsidRPr="00571421">
        <w:t>iranje</w:t>
      </w:r>
      <w:proofErr w:type="spellEnd"/>
      <w:r w:rsidRPr="00571421">
        <w:t xml:space="preserve"> (</w:t>
      </w:r>
      <w:proofErr w:type="spellStart"/>
      <w:r w:rsidRPr="00571421">
        <w:t>sekvenci</w:t>
      </w:r>
      <w:r>
        <w:t>oni</w:t>
      </w:r>
      <w:r w:rsidRPr="00571421">
        <w:t>ranje</w:t>
      </w:r>
      <w:proofErr w:type="spellEnd"/>
      <w:r w:rsidRPr="00571421">
        <w:t xml:space="preserve"> </w:t>
      </w:r>
      <w:r w:rsidR="00CB1233">
        <w:t xml:space="preserve">nove </w:t>
      </w:r>
      <w:r w:rsidRPr="00571421">
        <w:t>generacije</w:t>
      </w:r>
      <w:r>
        <w:t xml:space="preserve">, prema engl. </w:t>
      </w:r>
      <w:proofErr w:type="spellStart"/>
      <w:r w:rsidRPr="00571421">
        <w:rPr>
          <w:i/>
        </w:rPr>
        <w:t>next</w:t>
      </w:r>
      <w:proofErr w:type="spellEnd"/>
      <w:r w:rsidRPr="00571421">
        <w:rPr>
          <w:i/>
        </w:rPr>
        <w:t xml:space="preserve"> </w:t>
      </w:r>
      <w:proofErr w:type="spellStart"/>
      <w:r w:rsidRPr="00571421">
        <w:rPr>
          <w:i/>
        </w:rPr>
        <w:t>generation</w:t>
      </w:r>
      <w:proofErr w:type="spellEnd"/>
      <w:r w:rsidRPr="00571421">
        <w:rPr>
          <w:i/>
        </w:rPr>
        <w:t xml:space="preserve"> </w:t>
      </w:r>
      <w:proofErr w:type="spellStart"/>
      <w:r w:rsidRPr="00571421">
        <w:rPr>
          <w:i/>
        </w:rPr>
        <w:t>sequencing</w:t>
      </w:r>
      <w:proofErr w:type="spellEnd"/>
      <w:r w:rsidRPr="00571421">
        <w:rPr>
          <w:i/>
        </w:rPr>
        <w:t>, NGS</w:t>
      </w:r>
      <w:r w:rsidRPr="00571421">
        <w:t>) za analizu forenzičkih miješanih uzoraka.</w:t>
      </w:r>
    </w:p>
    <w:p w:rsidR="000966BC" w:rsidRPr="00571421" w:rsidRDefault="000966BC" w:rsidP="00CB1233">
      <w:pPr>
        <w:pStyle w:val="cmjTEXT"/>
      </w:pPr>
      <w:r w:rsidRPr="00571421">
        <w:rPr>
          <w:b/>
        </w:rPr>
        <w:t>Postupci</w:t>
      </w:r>
      <w:r w:rsidRPr="00571421">
        <w:t xml:space="preserve"> </w:t>
      </w:r>
      <w:proofErr w:type="spellStart"/>
      <w:r w:rsidRPr="00571421">
        <w:t>Dupleks</w:t>
      </w:r>
      <w:proofErr w:type="spellEnd"/>
      <w:r w:rsidRPr="00571421">
        <w:t xml:space="preserve"> </w:t>
      </w:r>
      <w:r>
        <w:t xml:space="preserve">lančane reakcije </w:t>
      </w:r>
      <w:proofErr w:type="spellStart"/>
      <w:r>
        <w:t>polimeraze</w:t>
      </w:r>
      <w:proofErr w:type="spellEnd"/>
      <w:r w:rsidRPr="00571421">
        <w:t xml:space="preserve"> (</w:t>
      </w:r>
      <w:r>
        <w:t xml:space="preserve">prema engl. </w:t>
      </w:r>
      <w:proofErr w:type="spellStart"/>
      <w:r w:rsidRPr="00571421">
        <w:rPr>
          <w:i/>
        </w:rPr>
        <w:t>polymerase</w:t>
      </w:r>
      <w:proofErr w:type="spellEnd"/>
      <w:r w:rsidRPr="00571421">
        <w:rPr>
          <w:i/>
        </w:rPr>
        <w:t xml:space="preserve"> </w:t>
      </w:r>
      <w:proofErr w:type="spellStart"/>
      <w:r w:rsidRPr="00571421">
        <w:rPr>
          <w:i/>
        </w:rPr>
        <w:t>chain</w:t>
      </w:r>
      <w:proofErr w:type="spellEnd"/>
      <w:r w:rsidRPr="00571421">
        <w:rPr>
          <w:i/>
        </w:rPr>
        <w:t xml:space="preserve"> </w:t>
      </w:r>
      <w:proofErr w:type="spellStart"/>
      <w:r w:rsidRPr="00571421">
        <w:rPr>
          <w:i/>
        </w:rPr>
        <w:t>reaction</w:t>
      </w:r>
      <w:proofErr w:type="spellEnd"/>
      <w:r w:rsidRPr="00571421">
        <w:rPr>
          <w:i/>
        </w:rPr>
        <w:t>, PCR</w:t>
      </w:r>
      <w:r w:rsidRPr="00571421">
        <w:t xml:space="preserve">) usmjerena na </w:t>
      </w:r>
      <w:proofErr w:type="spellStart"/>
      <w:r w:rsidRPr="00571421">
        <w:t>hipervarijabilne</w:t>
      </w:r>
      <w:proofErr w:type="spellEnd"/>
      <w:r w:rsidRPr="00571421">
        <w:t xml:space="preserve"> regije I/II (HVI/HVII) mitohondrijske DNA (</w:t>
      </w:r>
      <w:proofErr w:type="spellStart"/>
      <w:r w:rsidRPr="00571421">
        <w:t>mtDNA</w:t>
      </w:r>
      <w:proofErr w:type="spellEnd"/>
      <w:r w:rsidRPr="00571421">
        <w:t xml:space="preserve">) korištena je kao priprema za NGS analizu na uređaju Roche 454 GS Junior. Koristili smo osam setova 454-fuzijskih </w:t>
      </w:r>
      <w:proofErr w:type="spellStart"/>
      <w:r w:rsidRPr="00571421">
        <w:t>primera</w:t>
      </w:r>
      <w:proofErr w:type="spellEnd"/>
      <w:r w:rsidRPr="00571421">
        <w:t xml:space="preserve"> </w:t>
      </w:r>
      <w:proofErr w:type="spellStart"/>
      <w:r w:rsidRPr="00571421">
        <w:t>tagiranih</w:t>
      </w:r>
      <w:proofErr w:type="spellEnd"/>
      <w:r w:rsidRPr="00571421">
        <w:t xml:space="preserve"> </w:t>
      </w:r>
      <w:proofErr w:type="spellStart"/>
      <w:r w:rsidRPr="00571421">
        <w:t>multipleks</w:t>
      </w:r>
      <w:proofErr w:type="spellEnd"/>
      <w:r w:rsidRPr="00571421">
        <w:t xml:space="preserve"> označivačima u </w:t>
      </w:r>
      <w:proofErr w:type="spellStart"/>
      <w:r w:rsidRPr="00571421">
        <w:t>kombinatoričkom</w:t>
      </w:r>
      <w:proofErr w:type="spellEnd"/>
      <w:r w:rsidRPr="00571421">
        <w:t xml:space="preserve"> pristupu za paralelnu amplifikaciju i dubinsko </w:t>
      </w:r>
      <w:proofErr w:type="spellStart"/>
      <w:r w:rsidRPr="00571421">
        <w:t>sekvenci</w:t>
      </w:r>
      <w:r w:rsidR="00CB1233">
        <w:t>oni</w:t>
      </w:r>
      <w:r w:rsidRPr="00571421">
        <w:t>ranje</w:t>
      </w:r>
      <w:proofErr w:type="spellEnd"/>
      <w:r w:rsidRPr="00571421">
        <w:t xml:space="preserve"> do 64 uzorka.</w:t>
      </w:r>
    </w:p>
    <w:p w:rsidR="000966BC" w:rsidRPr="00571421" w:rsidRDefault="000966BC" w:rsidP="00CB1233">
      <w:pPr>
        <w:pStyle w:val="cmjTEXT"/>
      </w:pPr>
      <w:r w:rsidRPr="00571421">
        <w:rPr>
          <w:b/>
        </w:rPr>
        <w:t>Rezultati</w:t>
      </w:r>
      <w:r w:rsidRPr="00571421">
        <w:t xml:space="preserve"> Ovaj test pokazao je visoku osjetljivost za </w:t>
      </w:r>
      <w:proofErr w:type="spellStart"/>
      <w:r w:rsidR="00CB1233" w:rsidRPr="00571421">
        <w:t>sekvenci</w:t>
      </w:r>
      <w:r w:rsidR="00CB1233">
        <w:t>oni</w:t>
      </w:r>
      <w:r w:rsidR="00CB1233" w:rsidRPr="00571421">
        <w:t>ranje</w:t>
      </w:r>
      <w:proofErr w:type="spellEnd"/>
      <w:r w:rsidRPr="00571421">
        <w:t xml:space="preserve"> ograničenih količina DNA ( ~ 100 </w:t>
      </w:r>
      <w:proofErr w:type="spellStart"/>
      <w:r w:rsidRPr="00571421">
        <w:t>mtDNA</w:t>
      </w:r>
      <w:proofErr w:type="spellEnd"/>
      <w:r w:rsidRPr="00571421">
        <w:t xml:space="preserve"> ko</w:t>
      </w:r>
      <w:r>
        <w:t xml:space="preserve">pija) i za analizu </w:t>
      </w:r>
      <w:r w:rsidR="00CB1233">
        <w:t>spravljenih</w:t>
      </w:r>
      <w:r w:rsidRPr="00571421">
        <w:t xml:space="preserve"> ili bioloških mješavina s niskom razinom varijanti ( ~ 1%) kao i kompleksnih mješavina (≥3 prinosnika). Pri analizi miješanih uzoraka primijetili smo nisku razinu (&lt;2%) PCR </w:t>
      </w:r>
      <w:proofErr w:type="spellStart"/>
      <w:r w:rsidRPr="00571421">
        <w:t>artefaktnih</w:t>
      </w:r>
      <w:proofErr w:type="spellEnd"/>
      <w:r w:rsidRPr="00571421">
        <w:t xml:space="preserve"> „hibridnih” sekvenci koje su nastale „</w:t>
      </w:r>
      <w:proofErr w:type="spellStart"/>
      <w:r w:rsidRPr="00571421">
        <w:t>skačućom</w:t>
      </w:r>
      <w:proofErr w:type="spellEnd"/>
      <w:r w:rsidRPr="00571421">
        <w:t>“ PCR (</w:t>
      </w:r>
      <w:proofErr w:type="spellStart"/>
      <w:r w:rsidRPr="00571421">
        <w:t>eng</w:t>
      </w:r>
      <w:proofErr w:type="spellEnd"/>
      <w:r w:rsidRPr="00571421">
        <w:t xml:space="preserve">, </w:t>
      </w:r>
      <w:proofErr w:type="spellStart"/>
      <w:r w:rsidRPr="00571421">
        <w:t>jumping</w:t>
      </w:r>
      <w:proofErr w:type="spellEnd"/>
      <w:r w:rsidRPr="00571421">
        <w:t xml:space="preserve"> PCR) ili promjenom obrasca i koje se mogu eliminirati smanjenjem broja ciklusa PCR.</w:t>
      </w:r>
    </w:p>
    <w:p w:rsidR="000966BC" w:rsidRDefault="000966BC" w:rsidP="00CB1233">
      <w:pPr>
        <w:pStyle w:val="cmjTEXT"/>
      </w:pPr>
      <w:r w:rsidRPr="00571421">
        <w:rPr>
          <w:b/>
        </w:rPr>
        <w:t xml:space="preserve">Zaključak </w:t>
      </w:r>
      <w:r w:rsidRPr="00571421">
        <w:t xml:space="preserve">Ovo istraživanje pokazuje snagu NGS tehnologije usmjerene na </w:t>
      </w:r>
      <w:proofErr w:type="spellStart"/>
      <w:r w:rsidRPr="00571421">
        <w:t>mtDNA</w:t>
      </w:r>
      <w:proofErr w:type="spellEnd"/>
      <w:r w:rsidRPr="00571421">
        <w:t xml:space="preserve"> HVI/HVII regije za analizu zahtjevnih forenzičkih uzoraka i uzoraka s ograničenom količinom DNA.</w:t>
      </w:r>
    </w:p>
    <w:p w:rsidR="000966BC" w:rsidRDefault="000966BC" w:rsidP="00CB1233">
      <w:pPr>
        <w:pStyle w:val="cmjTEXT"/>
      </w:pPr>
    </w:p>
    <w:p w:rsidR="000966BC" w:rsidRDefault="000966BC" w:rsidP="00CB1233">
      <w:pPr>
        <w:pStyle w:val="cmjTEXT"/>
      </w:pPr>
    </w:p>
    <w:bookmarkEnd w:id="0"/>
    <w:p w:rsidR="0041754A" w:rsidRPr="00470B65" w:rsidRDefault="0041754A" w:rsidP="00F46306">
      <w:pPr>
        <w:pStyle w:val="cmjNASLOV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7E" w:rsidRDefault="00661D7E">
      <w:r>
        <w:separator/>
      </w:r>
    </w:p>
  </w:endnote>
  <w:endnote w:type="continuationSeparator" w:id="0">
    <w:p w:rsidR="00661D7E" w:rsidRDefault="0066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233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7E" w:rsidRDefault="00661D7E">
      <w:r>
        <w:separator/>
      </w:r>
    </w:p>
  </w:footnote>
  <w:footnote w:type="continuationSeparator" w:id="0">
    <w:p w:rsidR="00661D7E" w:rsidRDefault="0066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0966BC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966BC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61D7E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3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6BC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0966BC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6BC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0966BC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2</cp:revision>
  <cp:lastPrinted>2007-04-24T14:16:00Z</cp:lastPrinted>
  <dcterms:created xsi:type="dcterms:W3CDTF">2015-12-04T14:09:00Z</dcterms:created>
  <dcterms:modified xsi:type="dcterms:W3CDTF">2015-12-04T14:14:00Z</dcterms:modified>
</cp:coreProperties>
</file>